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E" w:rsidRDefault="006F459E" w:rsidP="006F4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F459E" w:rsidRDefault="006F459E" w:rsidP="006F4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4B199A">
        <w:rPr>
          <w:rFonts w:ascii="Times New Roman" w:hAnsi="Times New Roman" w:cs="Times New Roman"/>
          <w:b/>
          <w:sz w:val="28"/>
          <w:szCs w:val="28"/>
        </w:rPr>
        <w:t>№21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459E" w:rsidRDefault="006F459E" w:rsidP="006F45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9E" w:rsidRDefault="006F459E" w:rsidP="006F45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5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в подготовительных к школе группах</w:t>
      </w:r>
    </w:p>
    <w:p w:rsidR="006F459E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разработана на основе образовательной программы дошкольного образования Муниципального дошкольного образовательного учреждения </w:t>
      </w:r>
      <w:r w:rsidR="004B199A">
        <w:rPr>
          <w:rFonts w:ascii="Times New Roman" w:eastAsia="Times New Roman" w:hAnsi="Times New Roman" w:cs="Times New Roman"/>
          <w:sz w:val="28"/>
          <w:szCs w:val="26"/>
          <w:lang w:eastAsia="zh-CN"/>
        </w:rPr>
        <w:t>«Д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етского сада № </w:t>
      </w:r>
      <w:r w:rsidR="004B199A">
        <w:rPr>
          <w:rFonts w:ascii="Times New Roman" w:eastAsia="Times New Roman" w:hAnsi="Times New Roman" w:cs="Times New Roman"/>
          <w:sz w:val="28"/>
          <w:szCs w:val="26"/>
          <w:lang w:eastAsia="zh-CN"/>
        </w:rPr>
        <w:t>21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» города Вологды (далее – рабочая программа), утверждена на Педагогическом совете (протокол № </w:t>
      </w:r>
      <w:r w:rsidR="004B199A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от 2</w:t>
      </w:r>
      <w:r w:rsidR="004B199A">
        <w:rPr>
          <w:rFonts w:ascii="Times New Roman" w:eastAsia="Times New Roman" w:hAnsi="Times New Roman" w:cs="Times New Roman"/>
          <w:sz w:val="28"/>
          <w:szCs w:val="26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августа 202</w:t>
      </w:r>
      <w:r w:rsidR="004B199A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года).</w:t>
      </w:r>
    </w:p>
    <w:p w:rsidR="006F459E" w:rsidRPr="008447E2" w:rsidRDefault="006F459E" w:rsidP="004B199A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Программа 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составлена с учетом интеграции образовательных областей, содержания детской деятельности распределено по месяцам и неделям и представляет систему, р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ассчитанную на один учебный год (</w:t>
      </w:r>
      <w:r w:rsidRPr="00055A54">
        <w:rPr>
          <w:rFonts w:ascii="Times New Roman" w:hAnsi="Times New Roman" w:cs="Times New Roman"/>
          <w:sz w:val="28"/>
          <w:szCs w:val="28"/>
        </w:rPr>
        <w:t>с 01.09.202</w:t>
      </w:r>
      <w:r w:rsidR="004B199A">
        <w:rPr>
          <w:rFonts w:ascii="Times New Roman" w:hAnsi="Times New Roman" w:cs="Times New Roman"/>
          <w:sz w:val="28"/>
          <w:szCs w:val="28"/>
        </w:rPr>
        <w:t>1</w:t>
      </w:r>
      <w:r w:rsidRPr="00055A5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31.08.202</w:t>
      </w:r>
      <w:r w:rsidR="004B199A">
        <w:rPr>
          <w:rFonts w:ascii="Times New Roman" w:hAnsi="Times New Roman" w:cs="Times New Roman"/>
          <w:sz w:val="28"/>
          <w:szCs w:val="28"/>
        </w:rPr>
        <w:t>2</w:t>
      </w:r>
      <w:r w:rsidRPr="00055A54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для детей подготовительной к школе групп (6 – </w:t>
      </w:r>
      <w:r w:rsidR="004B199A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Р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Вераксы</w:t>
      </w:r>
      <w:proofErr w:type="spellEnd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, Т.С. Комаровой, Э.М. Дорофеевой.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</w:t>
      </w:r>
    </w:p>
    <w:p w:rsidR="006F459E" w:rsidRDefault="006F459E" w:rsidP="006F45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t>Рабочая программа для детей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 с 6 до </w:t>
      </w:r>
      <w:r w:rsidR="004B19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лет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6F459E" w:rsidRPr="00BC7388" w:rsidRDefault="006F459E" w:rsidP="006F459E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Конституция РФ, ст. 43, 72.</w:t>
      </w:r>
    </w:p>
    <w:p w:rsidR="006F459E" w:rsidRPr="00BC7388" w:rsidRDefault="006F459E" w:rsidP="006F459E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Конвенция о правах ребенка (1989г.).</w:t>
      </w:r>
    </w:p>
    <w:p w:rsidR="006F459E" w:rsidRPr="00055A54" w:rsidRDefault="006F459E" w:rsidP="006F45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(от 29.12.2012 г. №273- ФЗ);</w:t>
      </w:r>
    </w:p>
    <w:p w:rsidR="006F459E" w:rsidRPr="00055A54" w:rsidRDefault="006F459E" w:rsidP="006F45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ор</w:t>
      </w:r>
      <w:r>
        <w:rPr>
          <w:rFonts w:ascii="Times New Roman" w:hAnsi="Times New Roman" w:cs="Times New Roman"/>
          <w:sz w:val="28"/>
          <w:szCs w:val="28"/>
        </w:rPr>
        <w:t>ганизациях</w:t>
      </w:r>
      <w:r w:rsidRPr="00055A54">
        <w:rPr>
          <w:rFonts w:ascii="Times New Roman" w:hAnsi="Times New Roman" w:cs="Times New Roman"/>
          <w:sz w:val="28"/>
          <w:szCs w:val="28"/>
        </w:rPr>
        <w:t xml:space="preserve"> 2.4.1. 3049-13,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от15.05.2013 г. (с изм. на 27.08.2015г.);</w:t>
      </w:r>
    </w:p>
    <w:p w:rsidR="006F459E" w:rsidRPr="00055A54" w:rsidRDefault="006F459E" w:rsidP="006F45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17.10.2013№ 1155;</w:t>
      </w:r>
    </w:p>
    <w:p w:rsidR="006F459E" w:rsidRPr="00055A54" w:rsidRDefault="006F459E" w:rsidP="006F45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документами МДОУ «Детский сад № </w:t>
      </w:r>
      <w:r w:rsidR="004B199A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города Вологды</w:t>
      </w:r>
      <w:r w:rsidRPr="00055A54">
        <w:rPr>
          <w:rFonts w:ascii="Times New Roman" w:hAnsi="Times New Roman" w:cs="Times New Roman"/>
          <w:sz w:val="28"/>
          <w:szCs w:val="28"/>
        </w:rPr>
        <w:t>.</w:t>
      </w:r>
    </w:p>
    <w:p w:rsidR="006F459E" w:rsidRPr="00055A54" w:rsidRDefault="006F459E" w:rsidP="006F459E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lastRenderedPageBreak/>
        <w:t>Реализуемая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личностно-развивающего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гуманистического характера взаимодействия взрослого с детьми.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Цель:</w:t>
      </w:r>
      <w:r w:rsidRPr="00714F72">
        <w:rPr>
          <w:rFonts w:ascii="Times New Roman" w:eastAsia="Times New Roman" w:hAnsi="Times New Roman" w:cs="Times New Roman"/>
          <w:color w:val="000000"/>
          <w:sz w:val="32"/>
          <w:szCs w:val="28"/>
          <w:lang w:eastAsia="zh-CN"/>
        </w:rPr>
        <w:t xml:space="preserve">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Позитивная социализация и 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всестороннее, целостное развитие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личности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 детей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Задачи: 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самостоятельности и ответственности ребенка, формирования предпосылок учебной деятельности;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i/>
          <w:sz w:val="28"/>
          <w:szCs w:val="26"/>
          <w:lang w:eastAsia="zh-CN"/>
        </w:rPr>
        <w:t>Принципы и подходы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в организации образовательного процесса: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1. Соответствует принципу развивающего образования, целью которого является развитие ребенка.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2. Сочетает принципы научной обоснованности и практической применяемости (соответствует основным положениям возрастной психологии и дошкольной педагогики).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4. Обеспечивает единство воспитательных, образовательных и развивающих целей и задач процесса образования детей дошкольного возраста, в ходе реализации которых формируются такие знания, умения, навыки, которые имеют непосредственно отношение к развитию дошкольников.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6. Основывается на комплексно-тематическом принципе построения образовательного процесса.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F459E" w:rsidRPr="00714F72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8.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6F459E" w:rsidRDefault="006F459E" w:rsidP="006F459E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9. Строится на принципе </w:t>
      </w:r>
      <w:proofErr w:type="spellStart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культуросообразности</w:t>
      </w:r>
      <w:proofErr w:type="spellEnd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. Учитывает национальные ценности и традиции в образовании.</w:t>
      </w:r>
    </w:p>
    <w:p w:rsidR="006F459E" w:rsidRPr="008447E2" w:rsidRDefault="006F459E" w:rsidP="006F459E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Планируемы результаты реализации Программы.</w:t>
      </w:r>
    </w:p>
    <w:p w:rsidR="006F459E" w:rsidRPr="008447E2" w:rsidRDefault="006F459E" w:rsidP="006F459E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6"/>
          <w:lang w:eastAsia="ru-RU"/>
        </w:rPr>
        <w:t>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40512" w:rsidRDefault="00540512"/>
    <w:sectPr w:rsidR="00540512" w:rsidSect="0054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59E"/>
    <w:rsid w:val="004B199A"/>
    <w:rsid w:val="00540512"/>
    <w:rsid w:val="006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C84A"/>
  <w15:docId w15:val="{DAA864B6-2B4B-4C8E-ACEC-43FE982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5336</Characters>
  <Application>Microsoft Office Word</Application>
  <DocSecurity>0</DocSecurity>
  <Lines>44</Lines>
  <Paragraphs>12</Paragraphs>
  <ScaleCrop>false</ScaleCrop>
  <Company>Krokoz™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№21</cp:lastModifiedBy>
  <cp:revision>4</cp:revision>
  <dcterms:created xsi:type="dcterms:W3CDTF">2021-01-23T09:46:00Z</dcterms:created>
  <dcterms:modified xsi:type="dcterms:W3CDTF">2022-07-18T10:47:00Z</dcterms:modified>
</cp:coreProperties>
</file>